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429AB4FA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CC4138">
        <w:rPr>
          <w:rFonts w:ascii="CMG Sans" w:eastAsia="Arial" w:hAnsi="CMG Sans" w:cs="Arial"/>
          <w:b/>
          <w:sz w:val="32"/>
          <w:szCs w:val="32"/>
        </w:rPr>
        <w:t>7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="00FF4B97">
        <w:rPr>
          <w:rFonts w:ascii="CMG Sans" w:eastAsia="Arial" w:hAnsi="CMG Sans" w:cs="Arial"/>
          <w:sz w:val="32"/>
          <w:szCs w:val="32"/>
        </w:rPr>
        <w:tab/>
        <w:t xml:space="preserve">    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79EE6809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CC4138">
        <w:rPr>
          <w:rFonts w:ascii="CMG Sans" w:eastAsia="Arial" w:hAnsi="CMG Sans" w:cs="Arial"/>
          <w:sz w:val="28"/>
          <w:szCs w:val="28"/>
        </w:rPr>
        <w:t>Judgment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FC7D8E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CC4138">
        <w:rPr>
          <w:rFonts w:ascii="CMG Sans" w:eastAsia="Arial" w:hAnsi="CMG Sans" w:cs="Arial"/>
          <w:color w:val="000000"/>
          <w:sz w:val="28"/>
          <w:szCs w:val="28"/>
        </w:rPr>
        <w:t>24</w:t>
      </w:r>
    </w:p>
    <w:p w14:paraId="4C9347F6" w14:textId="0B61D902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CC4138">
        <w:rPr>
          <w:rFonts w:ascii="CMG Sans" w:eastAsia="Arial" w:hAnsi="CMG Sans" w:cs="Arial"/>
          <w:color w:val="000000"/>
          <w:sz w:val="28"/>
          <w:szCs w:val="28"/>
        </w:rPr>
        <w:t>Joy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1E65BD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1E65BD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031287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 w:rsidR="00CC4138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CC4138">
        <w:rPr>
          <w:rFonts w:ascii="CMG Sans" w:eastAsia="Arial" w:hAnsi="CMG Sans" w:cs="Arial"/>
          <w:color w:val="000000"/>
          <w:sz w:val="28"/>
          <w:szCs w:val="28"/>
        </w:rPr>
        <w:t>25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7C1B213C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CC4138" w:rsidRPr="00CC4138">
        <w:rPr>
          <w:rFonts w:ascii="CMG Sans" w:eastAsia="Arial" w:hAnsi="CMG Sans" w:cs="Arial"/>
          <w:bCs/>
          <w:color w:val="000000" w:themeColor="text1"/>
          <w:sz w:val="22"/>
          <w:szCs w:val="22"/>
        </w:rPr>
        <w:t>The weight of the curse brings His righteous destruction on the earth</w:t>
      </w:r>
      <w:r w:rsidR="001E65BD" w:rsidRPr="001E65BD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35F6AB6F" w14:textId="664D3D4C" w:rsidR="001E65BD" w:rsidRPr="001E65BD" w:rsidRDefault="00657550" w:rsidP="001E65BD">
      <w:pPr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>:</w:t>
      </w:r>
      <w:r w:rsidR="005303BC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</w:t>
      </w:r>
      <w:r w:rsidR="00CC4138">
        <w:rPr>
          <w:rFonts w:ascii="CMG Sans" w:eastAsia="Arial" w:hAnsi="CMG Sans" w:cs="Arial"/>
          <w:bCs/>
          <w:color w:val="000000" w:themeColor="text1"/>
          <w:sz w:val="22"/>
          <w:szCs w:val="22"/>
        </w:rPr>
        <w:t>Wh</w:t>
      </w:r>
      <w:r w:rsidR="00CC4138" w:rsidRPr="00CC4138">
        <w:rPr>
          <w:rFonts w:ascii="CMG Sans" w:eastAsia="Arial" w:hAnsi="CMG Sans" w:cs="Arial"/>
          <w:bCs/>
          <w:color w:val="000000" w:themeColor="text1"/>
          <w:sz w:val="22"/>
          <w:szCs w:val="22"/>
        </w:rPr>
        <w:t>en I trust the Lord, I feast on the joy of His salvation</w:t>
      </w:r>
      <w:r w:rsidR="00CC4138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</w:p>
    <w:p w14:paraId="531B8AFA" w14:textId="77777777" w:rsidR="001E65BD" w:rsidRPr="001E65BD" w:rsidRDefault="001E65BD" w:rsidP="001E65BD">
      <w:pPr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6E97F41F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67D3695" w14:textId="77777777" w:rsidR="00512A8C" w:rsidRDefault="00512A8C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251290B" w14:textId="6843327D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4F4CB3C" w14:textId="6E25B73A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37F324C8" w14:textId="05D6D81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1E2D80A4" w14:textId="52ACDE95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4CE3CD26" w14:textId="7FEEF658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00067503" w14:textId="77777777" w:rsidR="001E65BD" w:rsidRDefault="001E65BD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33346E8B" w14:textId="7D819CF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0709596" w14:textId="2A27891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49C3ED7C" w14:textId="7C7A809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02A50DAF" w14:textId="110AB5CA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62ECB73D" w14:textId="77777777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231785EC" w14:textId="152CBC71" w:rsidR="00CC4138" w:rsidRPr="00CC4138" w:rsidRDefault="00CC4138" w:rsidP="00CC4138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 w:rsidRPr="00CC4138">
        <w:rPr>
          <w:rFonts w:ascii="CMG Sans" w:hAnsi="CMG Sans"/>
          <w:color w:val="222222"/>
          <w:sz w:val="21"/>
          <w:szCs w:val="21"/>
        </w:rPr>
        <w:t>"He will wipe every tear from their eyes. There will be no more death or mourning or crying or pain, for the old order of things has passed away.” Rev</w:t>
      </w:r>
      <w:r>
        <w:rPr>
          <w:rFonts w:ascii="CMG Sans" w:hAnsi="CMG Sans"/>
          <w:color w:val="222222"/>
          <w:sz w:val="21"/>
          <w:szCs w:val="21"/>
        </w:rPr>
        <w:t>elation</w:t>
      </w:r>
      <w:r w:rsidRPr="00CC4138">
        <w:rPr>
          <w:rFonts w:ascii="CMG Sans" w:hAnsi="CMG Sans"/>
          <w:color w:val="222222"/>
          <w:sz w:val="21"/>
          <w:szCs w:val="21"/>
        </w:rPr>
        <w:t xml:space="preserve"> 21:4</w:t>
      </w:r>
      <w:r w:rsidRPr="00CC4138">
        <w:rPr>
          <w:rFonts w:ascii="CMG Sans" w:hAnsi="CMG Sans"/>
          <w:color w:val="222222"/>
          <w:sz w:val="21"/>
          <w:szCs w:val="21"/>
        </w:rPr>
        <w:br/>
      </w:r>
    </w:p>
    <w:p w14:paraId="747C365C" w14:textId="332C2EEE" w:rsidR="00CC4138" w:rsidRPr="00CC4138" w:rsidRDefault="00CC4138" w:rsidP="00CC4138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 w:rsidRPr="00CC4138">
        <w:rPr>
          <w:rFonts w:ascii="CMG Sans" w:hAnsi="CMG Sans"/>
          <w:color w:val="222222"/>
          <w:sz w:val="21"/>
          <w:szCs w:val="21"/>
        </w:rPr>
        <w:t>“No longer will there be any curse. The throne of God and the lamb will be in the city, and His servants will serve Him."</w:t>
      </w:r>
      <w:r>
        <w:rPr>
          <w:rFonts w:ascii="CMG Sans" w:hAnsi="CMG Sans"/>
          <w:color w:val="222222"/>
          <w:sz w:val="21"/>
          <w:szCs w:val="21"/>
        </w:rPr>
        <w:t xml:space="preserve"> </w:t>
      </w:r>
      <w:r w:rsidRPr="00CC4138">
        <w:rPr>
          <w:rFonts w:ascii="CMG Sans" w:hAnsi="CMG Sans"/>
          <w:color w:val="222222"/>
          <w:sz w:val="21"/>
          <w:szCs w:val="21"/>
        </w:rPr>
        <w:t>Rev</w:t>
      </w:r>
      <w:r>
        <w:rPr>
          <w:rFonts w:ascii="CMG Sans" w:hAnsi="CMG Sans"/>
          <w:color w:val="222222"/>
          <w:sz w:val="21"/>
          <w:szCs w:val="21"/>
        </w:rPr>
        <w:t>elation</w:t>
      </w:r>
      <w:r w:rsidRPr="00CC4138">
        <w:rPr>
          <w:rFonts w:ascii="CMG Sans" w:hAnsi="CMG Sans"/>
          <w:color w:val="222222"/>
          <w:sz w:val="21"/>
          <w:szCs w:val="21"/>
        </w:rPr>
        <w:t xml:space="preserve"> 22:3</w:t>
      </w:r>
    </w:p>
    <w:p w14:paraId="6EAD0C33" w14:textId="4984544F" w:rsidR="001E65BD" w:rsidRPr="001E65BD" w:rsidRDefault="001E65BD" w:rsidP="00CC4138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CD7FC10" w14:textId="7FB9ED05" w:rsidR="005303BC" w:rsidRP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sectPr w:rsidR="005303BC" w:rsidRPr="005303B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31287"/>
    <w:rsid w:val="00060C53"/>
    <w:rsid w:val="00082596"/>
    <w:rsid w:val="000D363F"/>
    <w:rsid w:val="000F5865"/>
    <w:rsid w:val="0018274E"/>
    <w:rsid w:val="001E18D4"/>
    <w:rsid w:val="001E65BD"/>
    <w:rsid w:val="001E7616"/>
    <w:rsid w:val="00214594"/>
    <w:rsid w:val="002F56F8"/>
    <w:rsid w:val="0031358D"/>
    <w:rsid w:val="00324FF9"/>
    <w:rsid w:val="00333EC8"/>
    <w:rsid w:val="00360AD3"/>
    <w:rsid w:val="00365600"/>
    <w:rsid w:val="00372062"/>
    <w:rsid w:val="00376F7D"/>
    <w:rsid w:val="003D1F9C"/>
    <w:rsid w:val="003E6A9E"/>
    <w:rsid w:val="004F248F"/>
    <w:rsid w:val="00512A8C"/>
    <w:rsid w:val="005245F1"/>
    <w:rsid w:val="005303BC"/>
    <w:rsid w:val="00576377"/>
    <w:rsid w:val="00595D44"/>
    <w:rsid w:val="005B7FEC"/>
    <w:rsid w:val="005C413E"/>
    <w:rsid w:val="00641311"/>
    <w:rsid w:val="00657550"/>
    <w:rsid w:val="007016E8"/>
    <w:rsid w:val="0073484B"/>
    <w:rsid w:val="007513CE"/>
    <w:rsid w:val="00771054"/>
    <w:rsid w:val="00790C7F"/>
    <w:rsid w:val="00793460"/>
    <w:rsid w:val="008133B1"/>
    <w:rsid w:val="008D6538"/>
    <w:rsid w:val="0099726A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C4138"/>
    <w:rsid w:val="00CE34E4"/>
    <w:rsid w:val="00DC2D9F"/>
    <w:rsid w:val="00E1272C"/>
    <w:rsid w:val="00EC7A33"/>
    <w:rsid w:val="00ED207A"/>
    <w:rsid w:val="00EE0EC9"/>
    <w:rsid w:val="00F512A5"/>
    <w:rsid w:val="00F81EB6"/>
    <w:rsid w:val="00F92E81"/>
    <w:rsid w:val="00FA270D"/>
    <w:rsid w:val="00FC7D8E"/>
    <w:rsid w:val="00FD6DA0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4</cp:revision>
  <cp:lastPrinted>2022-11-15T16:35:00Z</cp:lastPrinted>
  <dcterms:created xsi:type="dcterms:W3CDTF">2022-11-15T16:35:00Z</dcterms:created>
  <dcterms:modified xsi:type="dcterms:W3CDTF">2022-11-16T14:38:00Z</dcterms:modified>
</cp:coreProperties>
</file>