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5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9:1-31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31" w:hanging="33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 Thinking back to last week’s lesson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which verses or truths have taken root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how did that play out in your daily routine?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As you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9:1-31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list all the ways you see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the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working.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Why was Saul traveling to Damascus as described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V1-2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Look back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Acts 7:57-8:3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also.  </w:t>
      </w:r>
    </w:p>
    <w:p w:rsidR="00000000" w:rsidDel="00000000" w:rsidP="00000000" w:rsidRDefault="00000000" w:rsidRPr="00000000" w14:paraId="00000019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</w:t>
        <w:tab/>
        <w:t xml:space="preserve">From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9: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3-9,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does Saul see and hear? What does he realize to be true about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what was the condition of Saul after this event?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According to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V10-16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what did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ask of Ananias, what were Ananias’ reservations, and how did the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convince him to do as he was instructed?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</w:t>
        <w:tab/>
        <w:t xml:space="preserve">What dramatic changes happened in Saul (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V17-22)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how did Jews in Damascus initially receive him?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54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From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V23-25,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did life become more difficult for Saul and what truth did Saul learn during this time as he would later write in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2 Corinthians 11:30-33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54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b) When have you had the opportunity to boast about the power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because of your weakness?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</w:t>
        <w:tab/>
        <w:t xml:space="preserve">Read the account of Saul (later called Paul)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Galatians 1:11-20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What impresses you about Paul’s story and how does this information change your view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Jesus’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call on his life?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</w:t>
        <w:tab/>
        <w:t xml:space="preserve">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Acts 9: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26-27,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what role did Barnabas play in Saul’s life? Describe a time you needed a Barnabas or you have been a Barnabas for someone else.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 As you read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-31,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what was happening in the church? Put in your own words what it means to live in the fear of the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Lord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to be encouraged by the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Holy Spirit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REFLECT ON THE WORDS OF JESUS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8:12b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says,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“I am the light of the world. Whoever follows me will never walk in darkness, but will have the light of life.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” Write a prayer for the scales to fall from the eyes of your friends and loved ones who are still walking in darkness rather than the light of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9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B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T9nBrkli1TP4B/bxH4ZaF12TA==">AMUW2mUAw7Ke7Yww/ZZAbWBW9F5/OEkyGBiQsrMM58TgamuM26aPVBYNjCd0GsUnl4KJdpFlI9LVNaPSJxi12YGcr0jLmipk0vNZfCxxCmQTRGWJTfxofdo=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2021-06-23T14:08:00Z</dcterms:created>
  <dc:creator>Cheryl Gregory</dc:creator>
</cp:coreProperties>
</file>