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4:5-31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verse or truth did you most appreciate in our study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3:1-4:4,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how were you able to put that verse or truth into action?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4:5-31,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which we see the religious leaders clash with people who are forging a new way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Have you ever observed or been caught up in a power struggle and what is your major take away from that experience?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>
          <w:b w:val="1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rtl w:val="0"/>
        </w:rPr>
        <w:t xml:space="preserve">In what situation do we find Peter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John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V5-7,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including what they were asked? What did they know about Annas and Caiaphas? Review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18:12-14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3:1-10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4:1-4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background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4: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8-12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630" w:hanging="27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What do you find significant about Peter’s ability to proclaim truth under pressure and how does he explain the healing of the lame man?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b) Write a truth about the uniqueness of the name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 of Nazareth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(Note: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truth is true for all times and for all people, everywhere.) Make </w:t>
      </w:r>
      <w:r w:rsidDel="00000000" w:rsidR="00000000" w:rsidRPr="00000000">
        <w:rPr>
          <w:rFonts w:ascii="Arial" w:cs="Arial" w:eastAsia="Arial" w:hAnsi="Arial"/>
          <w:rtl w:val="0"/>
        </w:rPr>
        <w:t xml:space="preserve">note of 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few people that come to mind where you desire boldness to proclaim this truth to them.</w:t>
      </w:r>
    </w:p>
    <w:p w:rsidR="00000000" w:rsidDel="00000000" w:rsidP="00000000" w:rsidRDefault="00000000" w:rsidRPr="00000000" w14:paraId="00000032">
      <w:pPr>
        <w:ind w:left="360" w:hanging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hanging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rtl w:val="0"/>
        </w:rPr>
        <w:t xml:space="preserve">.  a) 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V13-22</w:t>
      </w:r>
      <w:r w:rsidDel="00000000" w:rsidR="00000000" w:rsidRPr="00000000">
        <w:rPr>
          <w:rFonts w:ascii="Arial" w:cs="Arial" w:eastAsia="Arial" w:hAnsi="Arial"/>
          <w:rtl w:val="0"/>
        </w:rPr>
        <w:t xml:space="preserve">, what did the Sanhedrin notice about Peter and John and the effect of the healing? What were the Sanhedrin concerned about and what were some of their tactics?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How do Peter and John respond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V19-2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after they were commanded not to speak or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9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teach, and how does this convict or encourage you?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When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have you been presented with a choice to do what is right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eyes or to comply  with the voices of our culture? What did you learn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the process and/or about yourself?</w:t>
      </w:r>
    </w:p>
    <w:p w:rsidR="00000000" w:rsidDel="00000000" w:rsidP="00000000" w:rsidRDefault="00000000" w:rsidRPr="00000000" w14:paraId="0000004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 When Peter and John reported what had been said, how did the people respond and what did they acknowledge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V23-25a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55">
      <w:pP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left="36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V25b-26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Psalm 2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is quoted. What did King David understand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Messiah’s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reception and how did that play out according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4:27-28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What did the believers request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 their prayer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V29-31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how did He answer them? Comment if anything surprises you about their prayer or if you might have prayed differently in that situation. 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REFLECT ON THE WORDS OF JESUS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claimed,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 am the way and the truth and the life. No one comes to the Father except through me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.”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14:6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Consider again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4:12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the names you noted in question 4b.  Reflect on the truths in these verses and write a prayer for the boldness to proclaim salvation in His name.  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character" w:styleId="apple-converted-space" w:customStyle="1">
    <w:name w:val="apple-converted-space"/>
    <w:rsid w:val="007856D3"/>
  </w:style>
  <w:style w:type="character" w:styleId="woj" w:customStyle="1">
    <w:name w:val="woj"/>
    <w:rsid w:val="007856D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zkcgmMk6qCmtg99yJ6X8GQ+yA==">AMUW2mWoP/KfozvvXeObbgK/uGBVhzFNuUefDiZc1VGGjnjUQB1HNpWoY5VNmBVGM3fJi5QjvOkaNkA98wNjQzOKbnexf0wVLhsETpQTdx09F5ki2O3Lwts=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2021-06-16T13:17:00Z</dcterms:created>
  <dc:creator>Cheryl Gregory</dc:creator>
</cp:coreProperties>
</file>